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Sub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color w:val="8c7252"/>
        </w:rPr>
      </w:pPr>
      <w:bookmarkStart w:colFirst="0" w:colLast="0" w:name="_tb0pswljnfq9" w:id="0"/>
      <w:bookmarkEnd w:id="0"/>
      <w:r w:rsidDel="00000000" w:rsidR="00000000" w:rsidRPr="00000000">
        <w:rPr>
          <w:color w:val="8c7252"/>
          <w:rtl w:val="0"/>
        </w:rPr>
        <w:t xml:space="preserve">Name____________________________________ Date______ Class____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6766560" cy="38100"/>
            <wp:effectExtent b="0" l="0" r="0" t="0"/>
            <wp:docPr descr="horizontal line" id="4" name="image1.png"/>
            <a:graphic>
              <a:graphicData uri="http://schemas.openxmlformats.org/drawingml/2006/picture">
                <pic:pic>
                  <pic:nvPicPr>
                    <pic:cNvPr descr="horizontal line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66560" cy="38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0"/>
          <w:bCs w:val="0"/>
          <w:sz w:val="30"/>
          <w:szCs w:val="30"/>
        </w:rPr>
      </w:pPr>
      <w:bookmarkStart w:colFirst="0" w:colLast="0" w:name="_amiq94onnbnw" w:id="1"/>
      <w:bookmarkEnd w:id="1"/>
      <w:r w:rsidDel="00000000" w:rsidR="00000000" w:rsidRPr="00000000">
        <w:rPr>
          <w:sz w:val="30"/>
          <w:szCs w:val="30"/>
          <w:rtl w:val="0"/>
        </w:rPr>
        <w:t xml:space="preserve">Experimental Design: The Case of the Vanishing Sea Scallops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360" w:lineRule="auto"/>
        <w:ind w:left="0" w:right="0" w:firstLine="0"/>
        <w:jc w:val="left"/>
        <w:rPr>
          <w:b w:val="0"/>
          <w:bCs w:val="0"/>
          <w:sz w:val="22"/>
          <w:szCs w:val="22"/>
        </w:rPr>
      </w:pPr>
      <w:r w:rsidDel="00000000" w:rsidR="00000000" w:rsidRPr="00000000">
        <w:rPr>
          <w:b w:val="0"/>
          <w:bCs w:val="0"/>
          <w:sz w:val="22"/>
          <w:szCs w:val="22"/>
          <w:rtl w:val="0"/>
        </w:rPr>
        <w:t xml:space="preserve">What part of the problem are you trying to solve?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360" w:lineRule="auto"/>
        <w:ind w:left="0" w:right="0" w:firstLine="0"/>
        <w:jc w:val="left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36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What background information will help you solve this problem?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HOW</w:t>
      </w:r>
      <w:r w:rsidDel="00000000" w:rsidR="00000000" w:rsidRPr="00000000">
        <w:rPr>
          <w:rtl w:val="0"/>
        </w:rPr>
        <w:t xml:space="preserve"> will this information help you solve this problem?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bCs w:val="1"/>
          <w:rtl w:val="0"/>
        </w:rPr>
        <w:t xml:space="preserve">Background Information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Using scholarly resources, seek the answers to your questions.  Be sure to jot down the author or source page, so you can find the information when needed again.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Hypothesis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Now that you have some deeper knowledge of the problem, you will develop a </w:t>
      </w:r>
      <w:r w:rsidDel="00000000" w:rsidR="00000000" w:rsidRPr="00000000">
        <w:rPr>
          <w:i w:val="1"/>
          <w:iCs w:val="1"/>
          <w:rtl w:val="0"/>
        </w:rPr>
        <w:t xml:space="preserve">testable </w:t>
      </w:r>
      <w:r w:rsidDel="00000000" w:rsidR="00000000" w:rsidRPr="00000000">
        <w:rPr>
          <w:rtl w:val="0"/>
        </w:rPr>
        <w:t xml:space="preserve">hypothesis about the scallop die-off.  You will also include predictions of what you expect to see in your experiment, if your hypothesis is true.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Hypothesis: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Predictions: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What information will you record as you conduct your experiment? Why?</w:t>
      </w:r>
    </w:p>
    <w:tbl>
      <w:tblPr>
        <w:tblStyle w:val="Table1"/>
        <w:tblW w:w="108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00"/>
        <w:gridCol w:w="5400"/>
        <w:tblGridChange w:id="0">
          <w:tblGrid>
            <w:gridCol w:w="5400"/>
            <w:gridCol w:w="54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Data recorded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Purpose</w:t>
            </w:r>
          </w:p>
        </w:tc>
      </w:tr>
      <w:tr>
        <w:trPr>
          <w:cantSplit w:val="0"/>
          <w:trHeight w:val="785.000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5.000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5.00000000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In this experiment, what is your independent variable?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What is your dependent variable?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What are some conditions that must be </w:t>
      </w:r>
      <w:r w:rsidDel="00000000" w:rsidR="00000000" w:rsidRPr="00000000">
        <w:rPr>
          <w:i w:val="1"/>
          <w:iCs w:val="1"/>
          <w:rtl w:val="0"/>
        </w:rPr>
        <w:t xml:space="preserve">controlled</w:t>
      </w:r>
      <w:r w:rsidDel="00000000" w:rsidR="00000000" w:rsidRPr="00000000">
        <w:rPr>
          <w:rtl w:val="0"/>
        </w:rPr>
        <w:t xml:space="preserve"> in this experiment to ensure the results are valid?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b w:val="1"/>
          <w:bCs w:val="1"/>
          <w:rtl w:val="0"/>
        </w:rPr>
        <w:t xml:space="preserve">Experimental Design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Now it is time to write the detailed instructions for your experiment.  Assume you have an unlimited budget.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What materials will you need? What are the steps of the procedure? How long will this experiment be conducted?  What data will you record, and how often?</w:t>
      </w:r>
    </w:p>
    <w:p w:rsidR="00000000" w:rsidDel="00000000" w:rsidP="00000000" w:rsidRDefault="00000000" w:rsidRPr="00000000" w14:paraId="0000002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Procedure:</w:t>
      </w:r>
    </w:p>
    <w:p w:rsidR="00000000" w:rsidDel="00000000" w:rsidP="00000000" w:rsidRDefault="00000000" w:rsidRPr="00000000" w14:paraId="00000027">
      <w:pPr>
        <w:ind w:left="0" w:firstLine="0"/>
        <w:rPr>
          <w:color w:val="66666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0" w:firstLine="0"/>
        <w:rPr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Data Table:</w:t>
      </w:r>
      <w:r w:rsidDel="00000000" w:rsidR="00000000" w:rsidRPr="00000000">
        <w:rPr>
          <w:rtl w:val="0"/>
        </w:rPr>
        <w:t xml:space="preserve"> How will you organize your results</w:t>
      </w:r>
      <w:r w:rsidDel="00000000" w:rsidR="00000000" w:rsidRPr="00000000">
        <w:rPr>
          <w:rtl w:val="0"/>
        </w:rPr>
        <w:t xml:space="preserve">?  Create your own data table.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0" w:firstLine="0"/>
        <w:rPr/>
      </w:pPr>
      <w:r w:rsidDel="00000000" w:rsidR="00000000" w:rsidRPr="00000000">
        <w:rPr>
          <w:rtl w:val="0"/>
        </w:rPr>
        <w:t xml:space="preserve">Fill in the table with possible results that would support your hypothesis.</w:t>
      </w: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180" w:tblpY="270"/>
        <w:tblW w:w="673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2295"/>
        <w:gridCol w:w="2235"/>
        <w:tblGridChange w:id="0">
          <w:tblGrid>
            <w:gridCol w:w="2205"/>
            <w:gridCol w:w="2295"/>
            <w:gridCol w:w="22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7b7b7" w:space="0" w:sz="8" w:val="single"/>
              <w:left w:color="b7b7b7" w:space="0" w:sz="8" w:val="single"/>
              <w:bottom w:color="b7b7b7" w:space="0" w:sz="8" w:val="single"/>
              <w:right w:color="b7b7b7" w:space="0" w:sz="8" w:val="single"/>
            </w:tcBorders>
          </w:tcPr>
          <w:p w:rsidR="00000000" w:rsidDel="00000000" w:rsidP="00000000" w:rsidRDefault="00000000" w:rsidRPr="00000000" w14:paraId="0000002B">
            <w:pPr>
              <w:widowControl w:val="0"/>
              <w:spacing w:before="0" w:line="240" w:lineRule="auto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8" w:val="single"/>
              <w:left w:color="b7b7b7" w:space="0" w:sz="8" w:val="single"/>
              <w:bottom w:color="b7b7b7" w:space="0" w:sz="8" w:val="single"/>
              <w:right w:color="b7b7b7" w:space="0" w:sz="8" w:val="single"/>
            </w:tcBorders>
          </w:tcPr>
          <w:p w:rsidR="00000000" w:rsidDel="00000000" w:rsidP="00000000" w:rsidRDefault="00000000" w:rsidRPr="00000000" w14:paraId="0000002C">
            <w:pPr>
              <w:widowControl w:val="0"/>
              <w:spacing w:before="0" w:line="240" w:lineRule="auto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8" w:val="single"/>
              <w:left w:color="b7b7b7" w:space="0" w:sz="8" w:val="single"/>
              <w:bottom w:color="b7b7b7" w:space="0" w:sz="8" w:val="single"/>
              <w:right w:color="b7b7b7" w:space="0" w:sz="8" w:val="single"/>
            </w:tcBorders>
          </w:tcPr>
          <w:p w:rsidR="00000000" w:rsidDel="00000000" w:rsidP="00000000" w:rsidRDefault="00000000" w:rsidRPr="00000000" w14:paraId="0000002D">
            <w:pPr>
              <w:widowControl w:val="0"/>
              <w:spacing w:before="0" w:line="240" w:lineRule="auto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7b7b7" w:space="0" w:sz="8" w:val="single"/>
              <w:left w:color="b7b7b7" w:space="0" w:sz="8" w:val="single"/>
              <w:bottom w:color="b7b7b7" w:space="0" w:sz="8" w:val="single"/>
              <w:right w:color="b7b7b7" w:space="0" w:sz="8" w:val="single"/>
            </w:tcBorders>
          </w:tcPr>
          <w:p w:rsidR="00000000" w:rsidDel="00000000" w:rsidP="00000000" w:rsidRDefault="00000000" w:rsidRPr="00000000" w14:paraId="0000002E">
            <w:pPr>
              <w:widowControl w:val="0"/>
              <w:spacing w:before="0" w:line="240" w:lineRule="auto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8" w:val="single"/>
              <w:left w:color="b7b7b7" w:space="0" w:sz="8" w:val="single"/>
              <w:bottom w:color="b7b7b7" w:space="0" w:sz="8" w:val="single"/>
              <w:right w:color="b7b7b7" w:space="0" w:sz="8" w:val="single"/>
            </w:tcBorders>
          </w:tcPr>
          <w:p w:rsidR="00000000" w:rsidDel="00000000" w:rsidP="00000000" w:rsidRDefault="00000000" w:rsidRPr="00000000" w14:paraId="0000002F">
            <w:pPr>
              <w:widowControl w:val="0"/>
              <w:spacing w:before="0" w:line="240" w:lineRule="auto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8" w:val="single"/>
              <w:left w:color="b7b7b7" w:space="0" w:sz="8" w:val="single"/>
              <w:bottom w:color="b7b7b7" w:space="0" w:sz="8" w:val="single"/>
              <w:right w:color="b7b7b7" w:space="0" w:sz="8" w:val="single"/>
            </w:tcBorders>
          </w:tcPr>
          <w:p w:rsidR="00000000" w:rsidDel="00000000" w:rsidP="00000000" w:rsidRDefault="00000000" w:rsidRPr="00000000" w14:paraId="00000030">
            <w:pPr>
              <w:widowControl w:val="0"/>
              <w:spacing w:before="0" w:line="240" w:lineRule="auto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7b7b7" w:space="0" w:sz="8" w:val="single"/>
              <w:left w:color="b7b7b7" w:space="0" w:sz="8" w:val="single"/>
              <w:bottom w:color="b7b7b7" w:space="0" w:sz="8" w:val="single"/>
              <w:right w:color="b7b7b7" w:space="0" w:sz="8" w:val="single"/>
            </w:tcBorders>
          </w:tcPr>
          <w:p w:rsidR="00000000" w:rsidDel="00000000" w:rsidP="00000000" w:rsidRDefault="00000000" w:rsidRPr="00000000" w14:paraId="00000031">
            <w:pPr>
              <w:widowControl w:val="0"/>
              <w:spacing w:before="0" w:line="240" w:lineRule="auto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8" w:val="single"/>
              <w:left w:color="b7b7b7" w:space="0" w:sz="8" w:val="single"/>
              <w:bottom w:color="b7b7b7" w:space="0" w:sz="8" w:val="single"/>
              <w:right w:color="b7b7b7" w:space="0" w:sz="8" w:val="single"/>
            </w:tcBorders>
          </w:tcPr>
          <w:p w:rsidR="00000000" w:rsidDel="00000000" w:rsidP="00000000" w:rsidRDefault="00000000" w:rsidRPr="00000000" w14:paraId="00000032">
            <w:pPr>
              <w:widowControl w:val="0"/>
              <w:spacing w:before="0" w:line="240" w:lineRule="auto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8" w:val="single"/>
              <w:left w:color="b7b7b7" w:space="0" w:sz="8" w:val="single"/>
              <w:bottom w:color="b7b7b7" w:space="0" w:sz="8" w:val="single"/>
              <w:right w:color="b7b7b7" w:space="0" w:sz="8" w:val="single"/>
            </w:tcBorders>
          </w:tcPr>
          <w:p w:rsidR="00000000" w:rsidDel="00000000" w:rsidP="00000000" w:rsidRDefault="00000000" w:rsidRPr="00000000" w14:paraId="00000033">
            <w:pPr>
              <w:widowControl w:val="0"/>
              <w:spacing w:before="0" w:line="240" w:lineRule="auto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first"/>
      <w:footerReference r:id="rId10" w:type="default"/>
      <w:pgSz w:h="15840" w:w="12240" w:orient="portrait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Arial"/>
  <w:font w:name="Times New Roman"/>
  <w:font w:name="Economic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="240" w:lineRule="auto"/>
      <w:rPr/>
    </w:pPr>
    <w:r w:rsidDel="00000000" w:rsidR="00000000" w:rsidRPr="00000000">
      <w:rPr/>
      <w:drawing>
        <wp:inline distB="114300" distT="114300" distL="114300" distR="114300">
          <wp:extent cx="5943600" cy="25400"/>
          <wp:effectExtent b="0" l="0" r="0" t="0"/>
          <wp:docPr descr="footer line" id="3" name="image2.png"/>
          <a:graphic>
            <a:graphicData uri="http://schemas.openxmlformats.org/drawingml/2006/picture">
              <pic:pic>
                <pic:nvPicPr>
                  <pic:cNvPr descr="footer lin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25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spacing w:before="0" w:line="276" w:lineRule="auto"/>
      <w:jc w:val="center"/>
      <w:rPr>
        <w:rFonts w:ascii="Economica" w:cs="Economica" w:eastAsia="Economica" w:hAnsi="Economica"/>
      </w:rPr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1600200" cy="506730"/>
          <wp:effectExtent b="0" l="0" r="0" t="0"/>
          <wp:docPr id="5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00200" cy="5067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rtl w:val="0"/>
      </w:rPr>
      <w:tab/>
      <w:tab/>
      <w:tab/>
      <w:tab/>
    </w:r>
    <w:r w:rsidDel="00000000" w:rsidR="00000000" w:rsidRPr="00000000">
      <w:rPr>
        <w:rFonts w:ascii="Arial" w:cs="Arial" w:eastAsia="Arial" w:hAnsi="Arial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rtl w:val="0"/>
      </w:rPr>
      <w:tab/>
      <w:tab/>
      <w:tab/>
      <w:tab/>
    </w: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1076325" cy="545213"/>
          <wp:effectExtent b="0" l="0" r="0" t="0"/>
          <wp:docPr id="2" name="image4.jpg"/>
          <a:graphic>
            <a:graphicData uri="http://schemas.openxmlformats.org/drawingml/2006/picture">
              <pic:pic>
                <pic:nvPicPr>
                  <pic:cNvPr id="0" name="image4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76325" cy="5452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="240" w:lineRule="auto"/>
      <w:ind w:left="75" w:firstLine="0"/>
      <w:rPr>
        <w:rFonts w:ascii="Economica" w:cs="Economica" w:eastAsia="Economica" w:hAnsi="Economica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="240" w:lineRule="auto"/>
      <w:rPr/>
    </w:pPr>
    <w:r w:rsidDel="00000000" w:rsidR="00000000" w:rsidRPr="00000000">
      <w:rPr/>
      <w:drawing>
        <wp:inline distB="114300" distT="114300" distL="114300" distR="114300">
          <wp:extent cx="5943600" cy="25400"/>
          <wp:effectExtent b="0" l="0" r="0" t="0"/>
          <wp:docPr descr="footer line" id="1" name="image2.png"/>
          <a:graphic>
            <a:graphicData uri="http://schemas.openxmlformats.org/drawingml/2006/picture">
              <pic:pic>
                <pic:nvPicPr>
                  <pic:cNvPr descr="footer lin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25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spacing w:before="0" w:line="276" w:lineRule="auto"/>
      <w:rPr/>
    </w:pPr>
    <w:hyperlink r:id="rId2"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1155cc"/>
          <w:sz w:val="20"/>
          <w:szCs w:val="20"/>
          <w:u w:val="single"/>
          <w:rtl w:val="0"/>
        </w:rPr>
        <w:t xml:space="preserve">This Lab is adapted from a lesson plan created by NJ SeaGrant</w:t>
      </w:r>
    </w:hyperlink>
    <w:r w:rsidDel="00000000" w:rsidR="00000000" w:rsidRPr="00000000">
      <w:rPr>
        <w:rFonts w:ascii="Times New Roman" w:cs="Times New Roman" w:eastAsia="Times New Roman" w:hAnsi="Times New Roman"/>
        <w:i w:val="1"/>
        <w:iCs w:val="1"/>
        <w:sz w:val="20"/>
        <w:szCs w:val="20"/>
        <w:rtl w:val="0"/>
      </w:rPr>
      <w:t xml:space="preserve">.</w:t>
      <w:tab/>
    </w:r>
    <w:r w:rsidDel="00000000" w:rsidR="00000000" w:rsidRPr="00000000">
      <w:rPr>
        <w:rFonts w:ascii="Economica" w:cs="Economica" w:eastAsia="Economica" w:hAnsi="Economica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Rule="auto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sz w:val="22"/>
        <w:szCs w:val="22"/>
        <w:lang w:val="en"/>
      </w:rPr>
    </w:rPrDefault>
    <w:pPrDefault>
      <w:pPr>
        <w:spacing w:before="200" w:line="36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ageBreakBefore w:val="0"/>
    </w:pPr>
    <w:rPr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pageBreakBefore w:val="0"/>
    </w:pPr>
    <w:rPr>
      <w:b w:val="1"/>
      <w:bCs w:val="1"/>
      <w:sz w:val="26"/>
      <w:szCs w:val="26"/>
    </w:rPr>
  </w:style>
  <w:style w:type="paragraph" w:styleId="Heading3">
    <w:name w:val="heading 3"/>
    <w:basedOn w:val="Normal"/>
    <w:next w:val="Normal"/>
    <w:pPr>
      <w:pageBreakBefore w:val="0"/>
      <w:ind w:left="-15" w:firstLine="0"/>
    </w:pPr>
    <w:rPr>
      <w:b w:val="1"/>
      <w:bCs w:val="1"/>
      <w:color w:val="8c7252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0" w:line="240" w:lineRule="auto"/>
    </w:pPr>
    <w:rPr>
      <w:rFonts w:ascii="Economica" w:cs="Economica" w:eastAsia="Economica" w:hAnsi="Economica"/>
      <w:b w:val="1"/>
      <w:bCs w:val="1"/>
      <w:sz w:val="60"/>
      <w:szCs w:val="60"/>
    </w:rPr>
  </w:style>
  <w:style w:type="paragraph" w:styleId="Subtitle">
    <w:name w:val="Subtitle"/>
    <w:basedOn w:val="Normal"/>
    <w:next w:val="Normal"/>
    <w:pPr>
      <w:pageBreakBefore w:val="0"/>
      <w:spacing w:line="240" w:lineRule="auto"/>
    </w:pPr>
    <w:rPr>
      <w:rFonts w:ascii="Economica" w:cs="Economica" w:eastAsia="Economica" w:hAnsi="Economica"/>
      <w:color w:val="666666"/>
      <w:sz w:val="28"/>
      <w:szCs w:val="2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conomica-regular.ttf"/><Relationship Id="rId2" Type="http://schemas.openxmlformats.org/officeDocument/2006/relationships/font" Target="fonts/Economica-bold.ttf"/><Relationship Id="rId3" Type="http://schemas.openxmlformats.org/officeDocument/2006/relationships/font" Target="fonts/Economica-italic.ttf"/><Relationship Id="rId4" Type="http://schemas.openxmlformats.org/officeDocument/2006/relationships/font" Target="fonts/Economica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hyperlink" Target="https://njseagrant.org/wp-content/uploads/2014/02/Ocean-Acidificatio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